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6A5C" w14:textId="5753B190" w:rsidR="008F152E" w:rsidRDefault="008F152E" w:rsidP="008F152E">
      <w:bookmarkStart w:id="0" w:name="_Hlk29294095"/>
      <w:bookmarkStart w:id="1" w:name="_GoBack"/>
      <w:bookmarkEnd w:id="1"/>
      <w:r>
        <w:t xml:space="preserve">The Honorable </w:t>
      </w:r>
      <w:r w:rsidRPr="008F152E">
        <w:rPr>
          <w:highlight w:val="yellow"/>
        </w:rPr>
        <w:t>_____</w:t>
      </w:r>
    </w:p>
    <w:p w14:paraId="40CFCB56" w14:textId="1829CB4F" w:rsidR="008F152E" w:rsidRDefault="008F152E" w:rsidP="008F152E">
      <w:r w:rsidRPr="008F152E">
        <w:rPr>
          <w:highlight w:val="yellow"/>
        </w:rPr>
        <w:t>[Office Address]</w:t>
      </w:r>
    </w:p>
    <w:p w14:paraId="348FAA24" w14:textId="7BF78E34" w:rsidR="008F152E" w:rsidRDefault="008F152E" w:rsidP="008F152E">
      <w:r>
        <w:t>U.S. House of Representatives</w:t>
      </w:r>
    </w:p>
    <w:p w14:paraId="63175B06" w14:textId="075CAF98" w:rsidR="008F152E" w:rsidRDefault="008F152E" w:rsidP="008F152E">
      <w:r>
        <w:t>Washington, D.C. 20515</w:t>
      </w:r>
    </w:p>
    <w:p w14:paraId="6AF1574D" w14:textId="77777777" w:rsidR="008F152E" w:rsidRDefault="008F152E" w:rsidP="00B952CE">
      <w:pPr>
        <w:spacing w:after="240"/>
        <w:rPr>
          <w:sz w:val="24"/>
          <w:szCs w:val="24"/>
        </w:rPr>
      </w:pPr>
    </w:p>
    <w:p w14:paraId="7D00A5E2" w14:textId="50370CC2" w:rsidR="00B952CE" w:rsidRPr="00B952CE" w:rsidRDefault="00B952CE" w:rsidP="00B952CE">
      <w:pPr>
        <w:spacing w:after="240"/>
        <w:rPr>
          <w:sz w:val="24"/>
          <w:szCs w:val="24"/>
        </w:rPr>
      </w:pPr>
      <w:r w:rsidRPr="00B952CE">
        <w:rPr>
          <w:sz w:val="24"/>
          <w:szCs w:val="24"/>
        </w:rPr>
        <w:t xml:space="preserve">Dear Representative </w:t>
      </w:r>
      <w:r w:rsidRPr="00B952CE">
        <w:rPr>
          <w:sz w:val="24"/>
          <w:szCs w:val="24"/>
          <w:highlight w:val="yellow"/>
        </w:rPr>
        <w:t>______</w:t>
      </w:r>
      <w:r w:rsidRPr="00B952CE">
        <w:rPr>
          <w:sz w:val="24"/>
          <w:szCs w:val="24"/>
        </w:rPr>
        <w:t>:</w:t>
      </w:r>
    </w:p>
    <w:p w14:paraId="1CE8BCE0" w14:textId="1BB542DD" w:rsidR="00B952CE" w:rsidRPr="00B952CE" w:rsidRDefault="00B952CE" w:rsidP="00B952CE">
      <w:pPr>
        <w:rPr>
          <w:sz w:val="24"/>
          <w:szCs w:val="24"/>
        </w:rPr>
      </w:pPr>
      <w:r w:rsidRPr="00B952CE">
        <w:rPr>
          <w:sz w:val="24"/>
          <w:szCs w:val="24"/>
          <w:highlight w:val="yellow"/>
        </w:rPr>
        <w:t>[Insert name of organization]</w:t>
      </w:r>
      <w:r w:rsidRPr="00B952CE">
        <w:rPr>
          <w:sz w:val="24"/>
          <w:szCs w:val="24"/>
        </w:rPr>
        <w:t xml:space="preserve"> writes to express its strong support for H.R. 5339, the Freedom to Invest in Tomorrow’s Workforce Act, and to encourage you to co-sponsor this bipartisan legislation. </w:t>
      </w:r>
      <w:r w:rsidR="00354D3E">
        <w:rPr>
          <w:sz w:val="24"/>
          <w:szCs w:val="24"/>
        </w:rPr>
        <w:t xml:space="preserve"> </w:t>
      </w:r>
      <w:r w:rsidRPr="00B952CE">
        <w:rPr>
          <w:sz w:val="24"/>
          <w:szCs w:val="24"/>
        </w:rPr>
        <w:t xml:space="preserve">H.R. 5339 will allow individuals like our </w:t>
      </w:r>
      <w:r w:rsidRPr="00B952CE">
        <w:rPr>
          <w:sz w:val="24"/>
          <w:szCs w:val="24"/>
          <w:highlight w:val="yellow"/>
        </w:rPr>
        <w:t>certificants/members</w:t>
      </w:r>
      <w:r w:rsidRPr="00B952CE">
        <w:rPr>
          <w:sz w:val="24"/>
          <w:szCs w:val="24"/>
        </w:rPr>
        <w:t xml:space="preserve"> </w:t>
      </w:r>
      <w:r w:rsidRPr="00B952CE">
        <w:rPr>
          <w:sz w:val="24"/>
          <w:szCs w:val="24"/>
          <w:highlight w:val="yellow"/>
        </w:rPr>
        <w:t>who hold or seek professional certifications</w:t>
      </w:r>
      <w:r w:rsidRPr="00B952CE">
        <w:rPr>
          <w:sz w:val="24"/>
          <w:szCs w:val="24"/>
        </w:rPr>
        <w:t xml:space="preserve"> to have greater flexibility in pursuing educational and career opportunities and will help more people enter and thrive in the workforce.</w:t>
      </w:r>
    </w:p>
    <w:p w14:paraId="27A294E6" w14:textId="77777777" w:rsidR="00B952CE" w:rsidRPr="00B952CE" w:rsidRDefault="00B952CE" w:rsidP="00B952CE">
      <w:pPr>
        <w:rPr>
          <w:sz w:val="24"/>
          <w:szCs w:val="24"/>
        </w:rPr>
      </w:pPr>
    </w:p>
    <w:p w14:paraId="233705E3" w14:textId="77777777" w:rsidR="00B952CE" w:rsidRPr="00B952CE" w:rsidRDefault="00B952CE" w:rsidP="00B952CE">
      <w:pPr>
        <w:rPr>
          <w:sz w:val="24"/>
          <w:szCs w:val="24"/>
        </w:rPr>
      </w:pPr>
      <w:r w:rsidRPr="00B952CE">
        <w:rPr>
          <w:sz w:val="24"/>
          <w:szCs w:val="24"/>
          <w:highlight w:val="yellow"/>
        </w:rPr>
        <w:t>[Insert information on your organization and its mission.]</w:t>
      </w:r>
    </w:p>
    <w:p w14:paraId="10E99023" w14:textId="77777777" w:rsidR="00B952CE" w:rsidRPr="00B952CE" w:rsidRDefault="00B952CE" w:rsidP="00B952CE">
      <w:pPr>
        <w:rPr>
          <w:sz w:val="24"/>
          <w:szCs w:val="24"/>
        </w:rPr>
      </w:pPr>
    </w:p>
    <w:p w14:paraId="6B4B4ACE" w14:textId="77777777" w:rsidR="00B952CE" w:rsidRPr="00B952CE" w:rsidRDefault="00B952CE" w:rsidP="00B952CE">
      <w:pPr>
        <w:spacing w:after="240"/>
        <w:rPr>
          <w:sz w:val="24"/>
          <w:szCs w:val="24"/>
        </w:rPr>
      </w:pPr>
      <w:r w:rsidRPr="00B952CE">
        <w:rPr>
          <w:sz w:val="24"/>
          <w:szCs w:val="24"/>
        </w:rPr>
        <w:t xml:space="preserve">H.R. 5339 would amend the tax code to permit beneficiaries to use funds in 529 savings plans to pay for expenses associated with obtaining or maintaining postsecondary credentials, which include professional certificates or certifications.  In particular, beneficiaries would be able to use their 529 funds to pay for costs related to certification exams and certification maintenance, such as practice exams, test prep materials, exam fees, continuing education fees, and renewal dues. </w:t>
      </w:r>
    </w:p>
    <w:p w14:paraId="4281B49A" w14:textId="77777777" w:rsidR="00B952CE" w:rsidRPr="00B952CE" w:rsidRDefault="00B952CE" w:rsidP="00B952CE">
      <w:pPr>
        <w:rPr>
          <w:sz w:val="24"/>
          <w:szCs w:val="24"/>
        </w:rPr>
      </w:pPr>
      <w:r w:rsidRPr="00B952CE">
        <w:rPr>
          <w:sz w:val="24"/>
          <w:szCs w:val="24"/>
        </w:rPr>
        <w:t xml:space="preserve">By enabling people to use 529 funds to cover certification-related education, examinations, and other expenses, H.R. 5339 would greatly expand the reach of tax-advantaged 529 benefits to cover a much broader and more diverse group of individuals seeking to enter the workforce or advance in their occupations.  These benefits would be available to individuals who are not pursuing a four-year college degree and those who have already entered the workforce – either with or without a college degree – but need a professional certification to progress in their field or to change career paths.  H.R. 5339 would ease barriers to these opportunities by covering expenses necessary to achieve these goals. </w:t>
      </w:r>
      <w:r w:rsidRPr="00B952CE">
        <w:rPr>
          <w:sz w:val="24"/>
          <w:szCs w:val="24"/>
          <w:highlight w:val="yellow"/>
        </w:rPr>
        <w:t>[Insert information on how your organization’s typical certificants/members might benefit.]</w:t>
      </w:r>
    </w:p>
    <w:p w14:paraId="04FA43DA" w14:textId="77777777" w:rsidR="00B952CE" w:rsidRPr="00B952CE" w:rsidRDefault="00B952CE" w:rsidP="00B952CE">
      <w:pPr>
        <w:rPr>
          <w:sz w:val="24"/>
          <w:szCs w:val="24"/>
        </w:rPr>
      </w:pPr>
    </w:p>
    <w:p w14:paraId="3DC98A72" w14:textId="77777777" w:rsidR="008F152E" w:rsidRDefault="00B952CE" w:rsidP="00B952CE">
      <w:pPr>
        <w:spacing w:after="240"/>
        <w:rPr>
          <w:sz w:val="24"/>
          <w:szCs w:val="24"/>
        </w:rPr>
      </w:pPr>
      <w:r w:rsidRPr="00B952CE">
        <w:rPr>
          <w:sz w:val="24"/>
          <w:szCs w:val="24"/>
        </w:rPr>
        <w:t xml:space="preserve">The ability to use a 529 plan to cover costs associated with obtaining or maintaining a postsecondary credential will be highly valuable to individuals seeking opportunities for career growth and is a natural complement to using 529 plans for expenses associated with college </w:t>
      </w:r>
      <w:r w:rsidR="00354D3E">
        <w:rPr>
          <w:sz w:val="24"/>
          <w:szCs w:val="24"/>
        </w:rPr>
        <w:t>or</w:t>
      </w:r>
      <w:r w:rsidRPr="00B952CE">
        <w:rPr>
          <w:sz w:val="24"/>
          <w:szCs w:val="24"/>
        </w:rPr>
        <w:t xml:space="preserve"> apprenticeships, as currently permitted under the law. Therefore, </w:t>
      </w:r>
      <w:r w:rsidRPr="00B952CE">
        <w:rPr>
          <w:sz w:val="24"/>
          <w:szCs w:val="24"/>
          <w:highlight w:val="yellow"/>
        </w:rPr>
        <w:t>[insert name of organization]</w:t>
      </w:r>
      <w:r w:rsidRPr="00B952CE">
        <w:rPr>
          <w:sz w:val="24"/>
          <w:szCs w:val="24"/>
        </w:rPr>
        <w:t xml:space="preserve"> encourages you and your colleagues to cosponsor H.R. 5339 and push for its advancement through the legislative process.  </w:t>
      </w:r>
    </w:p>
    <w:p w14:paraId="1009B5C0" w14:textId="22604C91" w:rsidR="00B952CE" w:rsidRPr="00B952CE" w:rsidRDefault="00B952CE" w:rsidP="00B952CE">
      <w:pPr>
        <w:spacing w:after="240"/>
        <w:rPr>
          <w:sz w:val="24"/>
          <w:szCs w:val="24"/>
        </w:rPr>
      </w:pPr>
      <w:r w:rsidRPr="00B952CE">
        <w:rPr>
          <w:sz w:val="24"/>
          <w:szCs w:val="24"/>
        </w:rPr>
        <w:t xml:space="preserve">Thank you for your consideration. </w:t>
      </w:r>
      <w:r w:rsidR="008F152E">
        <w:rPr>
          <w:sz w:val="24"/>
          <w:szCs w:val="24"/>
        </w:rPr>
        <w:t xml:space="preserve"> Please feel free to contact ____ if you would like to discuss our organization’s support for H.R. 5339 further. </w:t>
      </w:r>
    </w:p>
    <w:p w14:paraId="5F8E3906" w14:textId="77777777" w:rsidR="00B952CE" w:rsidRPr="00B952CE" w:rsidRDefault="00B952CE" w:rsidP="00B952CE">
      <w:pPr>
        <w:rPr>
          <w:b/>
          <w:bCs/>
          <w:sz w:val="24"/>
          <w:szCs w:val="24"/>
        </w:rPr>
      </w:pPr>
      <w:r w:rsidRPr="00B952CE">
        <w:rPr>
          <w:sz w:val="24"/>
          <w:szCs w:val="24"/>
        </w:rPr>
        <w:t xml:space="preserve">Sincerely, </w:t>
      </w:r>
    </w:p>
    <w:bookmarkEnd w:id="0"/>
    <w:p w14:paraId="5CEF1F31" w14:textId="77777777" w:rsidR="000B38E8" w:rsidRDefault="000B38E8" w:rsidP="00AC6A3A">
      <w:pPr>
        <w:pStyle w:val="BodyText"/>
      </w:pPr>
    </w:p>
    <w:sectPr w:rsidR="000B38E8" w:rsidSect="00995C79">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2E72" w14:textId="77777777" w:rsidR="00BC3CB0" w:rsidRDefault="00BC3CB0" w:rsidP="007014B4">
      <w:r>
        <w:separator/>
      </w:r>
    </w:p>
  </w:endnote>
  <w:endnote w:type="continuationSeparator" w:id="0">
    <w:p w14:paraId="41CCE7EA" w14:textId="77777777" w:rsidR="00BC3CB0" w:rsidRDefault="00BC3CB0" w:rsidP="007014B4">
      <w:r>
        <w:continuationSeparator/>
      </w:r>
    </w:p>
  </w:endnote>
  <w:endnote w:type="continuationNotice" w:id="1">
    <w:p w14:paraId="639DC1E8" w14:textId="77777777" w:rsidR="00BC3CB0" w:rsidRDefault="00BC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3351" w14:textId="77777777" w:rsidR="002069D0" w:rsidRDefault="00A84A2E" w:rsidP="000E7480">
    <w:pPr>
      <w:pStyle w:val="Footer"/>
      <w:jc w:val="center"/>
      <w:rPr>
        <w:noProof/>
      </w:rPr>
    </w:pPr>
    <w:r w:rsidRPr="00BE4ABC">
      <w:fldChar w:fldCharType="begin"/>
    </w:r>
    <w:r w:rsidRPr="00BE4ABC">
      <w:instrText xml:space="preserve"> PAGE   \* MERGEFORMAT </w:instrText>
    </w:r>
    <w:r w:rsidRPr="00BE4ABC">
      <w:fldChar w:fldCharType="separate"/>
    </w:r>
    <w:r w:rsidR="000E7480">
      <w:rPr>
        <w:noProof/>
      </w:rPr>
      <w:t>2</w:t>
    </w:r>
    <w:r w:rsidRPr="00BE4ABC">
      <w:rPr>
        <w:noProof/>
      </w:rPr>
      <w:fldChar w:fldCharType="end"/>
    </w:r>
  </w:p>
  <w:p w14:paraId="31EDADDD" w14:textId="707E47B5" w:rsidR="007014B4" w:rsidRPr="00BE4ABC" w:rsidRDefault="002069D0" w:rsidP="002069D0">
    <w:pPr>
      <w:pStyle w:val="Footer"/>
      <w:jc w:val="right"/>
      <w:rPr>
        <w:noProof/>
      </w:rPr>
    </w:pPr>
    <w:r>
      <w:rPr>
        <w:noProof/>
        <w:sz w:val="16"/>
      </w:rPr>
      <w:fldChar w:fldCharType="begin"/>
    </w:r>
    <w:r>
      <w:rPr>
        <w:noProof/>
        <w:sz w:val="16"/>
      </w:rPr>
      <w:instrText xml:space="preserve"> </w:instrText>
    </w:r>
    <w:r w:rsidRPr="002069D0">
      <w:rPr>
        <w:noProof/>
        <w:sz w:val="16"/>
      </w:rPr>
      <w:instrText>IF "</w:instrText>
    </w:r>
    <w:r w:rsidRPr="002069D0">
      <w:rPr>
        <w:noProof/>
        <w:sz w:val="16"/>
      </w:rPr>
      <w:fldChar w:fldCharType="begin"/>
    </w:r>
    <w:r w:rsidRPr="002069D0">
      <w:rPr>
        <w:noProof/>
        <w:sz w:val="16"/>
      </w:rPr>
      <w:instrText xml:space="preserve"> DOCVARIABLE "SWDocIDLocation" </w:instrText>
    </w:r>
    <w:r w:rsidRPr="002069D0">
      <w:rPr>
        <w:noProof/>
        <w:sz w:val="16"/>
      </w:rPr>
      <w:fldChar w:fldCharType="separate"/>
    </w:r>
    <w:r>
      <w:rPr>
        <w:noProof/>
        <w:sz w:val="16"/>
      </w:rPr>
      <w:instrText>1</w:instrText>
    </w:r>
    <w:r w:rsidRPr="002069D0">
      <w:rPr>
        <w:noProof/>
        <w:sz w:val="16"/>
      </w:rPr>
      <w:fldChar w:fldCharType="end"/>
    </w:r>
    <w:r w:rsidRPr="002069D0">
      <w:rPr>
        <w:noProof/>
        <w:sz w:val="16"/>
      </w:rPr>
      <w:instrText>" = "1" "</w:instrText>
    </w:r>
    <w:r w:rsidRPr="002069D0">
      <w:rPr>
        <w:noProof/>
        <w:sz w:val="16"/>
      </w:rPr>
      <w:fldChar w:fldCharType="begin"/>
    </w:r>
    <w:r w:rsidRPr="002069D0">
      <w:rPr>
        <w:noProof/>
        <w:sz w:val="16"/>
      </w:rPr>
      <w:instrText xml:space="preserve"> DOCPROPERTY "SWDocID" </w:instrText>
    </w:r>
    <w:r w:rsidRPr="002069D0">
      <w:rPr>
        <w:noProof/>
        <w:sz w:val="16"/>
      </w:rPr>
      <w:fldChar w:fldCharType="separate"/>
    </w:r>
    <w:r>
      <w:rPr>
        <w:noProof/>
        <w:sz w:val="16"/>
      </w:rPr>
      <w:instrText>4820-8127-9920.v1</w:instrText>
    </w:r>
    <w:r w:rsidRPr="002069D0">
      <w:rPr>
        <w:noProof/>
        <w:sz w:val="16"/>
      </w:rPr>
      <w:fldChar w:fldCharType="end"/>
    </w:r>
    <w:r w:rsidRPr="002069D0">
      <w:rPr>
        <w:noProof/>
        <w:sz w:val="16"/>
      </w:rPr>
      <w:instrText>" ""</w:instrText>
    </w:r>
    <w:r>
      <w:rPr>
        <w:noProof/>
        <w:sz w:val="16"/>
      </w:rPr>
      <w:instrText xml:space="preserve"> </w:instrText>
    </w:r>
    <w:r>
      <w:rPr>
        <w:noProof/>
        <w:sz w:val="16"/>
      </w:rPr>
      <w:fldChar w:fldCharType="separate"/>
    </w:r>
    <w:r>
      <w:rPr>
        <w:noProof/>
        <w:sz w:val="16"/>
      </w:rPr>
      <w:t>4820-8127-9920.v1</w:t>
    </w:r>
    <w:r>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84EC" w14:textId="77777777" w:rsidR="002069D0" w:rsidRDefault="002069D0">
    <w:pPr>
      <w:pStyle w:val="Footer"/>
    </w:pPr>
  </w:p>
  <w:p w14:paraId="7917041E" w14:textId="5E46D8D4" w:rsidR="002069D0" w:rsidRDefault="002069D0" w:rsidP="002069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5D73" w14:textId="77777777" w:rsidR="00BC3CB0" w:rsidRDefault="00BC3CB0" w:rsidP="001747BA">
      <w:r>
        <w:separator/>
      </w:r>
    </w:p>
  </w:footnote>
  <w:footnote w:type="continuationSeparator" w:id="0">
    <w:p w14:paraId="2BFA138A" w14:textId="77777777" w:rsidR="00BC3CB0" w:rsidRDefault="00BC3CB0" w:rsidP="007014B4">
      <w:r>
        <w:continuationSeparator/>
      </w:r>
    </w:p>
  </w:footnote>
  <w:footnote w:type="continuationNotice" w:id="1">
    <w:p w14:paraId="43E70258" w14:textId="77777777" w:rsidR="00BC3CB0" w:rsidRDefault="00BC3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4"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1"/>
  </w:num>
  <w:num w:numId="3">
    <w:abstractNumId w:val="16"/>
  </w:num>
  <w:num w:numId="4">
    <w:abstractNumId w:val="17"/>
  </w:num>
  <w:num w:numId="5">
    <w:abstractNumId w:val="12"/>
  </w:num>
  <w:num w:numId="6">
    <w:abstractNumId w:val="14"/>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B952CE"/>
    <w:rsid w:val="00020BD1"/>
    <w:rsid w:val="00032B83"/>
    <w:rsid w:val="00070CD4"/>
    <w:rsid w:val="00084573"/>
    <w:rsid w:val="000B2EB8"/>
    <w:rsid w:val="000B38E8"/>
    <w:rsid w:val="000C1DD3"/>
    <w:rsid w:val="000D1677"/>
    <w:rsid w:val="000D250B"/>
    <w:rsid w:val="000E7480"/>
    <w:rsid w:val="000F07EF"/>
    <w:rsid w:val="00116A0B"/>
    <w:rsid w:val="001747BA"/>
    <w:rsid w:val="0018125E"/>
    <w:rsid w:val="001965D5"/>
    <w:rsid w:val="001A0768"/>
    <w:rsid w:val="00203D5E"/>
    <w:rsid w:val="002069D0"/>
    <w:rsid w:val="002170D7"/>
    <w:rsid w:val="00225138"/>
    <w:rsid w:val="00277C8F"/>
    <w:rsid w:val="0031331E"/>
    <w:rsid w:val="0032597E"/>
    <w:rsid w:val="00354D3E"/>
    <w:rsid w:val="00377A31"/>
    <w:rsid w:val="00426215"/>
    <w:rsid w:val="004B2F9B"/>
    <w:rsid w:val="004D6C2F"/>
    <w:rsid w:val="00520A69"/>
    <w:rsid w:val="00563E5F"/>
    <w:rsid w:val="0057337B"/>
    <w:rsid w:val="00576AB8"/>
    <w:rsid w:val="005D5A80"/>
    <w:rsid w:val="006022CC"/>
    <w:rsid w:val="00610D64"/>
    <w:rsid w:val="006163A3"/>
    <w:rsid w:val="006506E7"/>
    <w:rsid w:val="00661965"/>
    <w:rsid w:val="00673A8F"/>
    <w:rsid w:val="00690D28"/>
    <w:rsid w:val="007014B4"/>
    <w:rsid w:val="007636A2"/>
    <w:rsid w:val="007B1CD0"/>
    <w:rsid w:val="007C40EF"/>
    <w:rsid w:val="007C5159"/>
    <w:rsid w:val="007E4481"/>
    <w:rsid w:val="008163DC"/>
    <w:rsid w:val="0083696B"/>
    <w:rsid w:val="00837A1C"/>
    <w:rsid w:val="00844127"/>
    <w:rsid w:val="00855919"/>
    <w:rsid w:val="00865A2C"/>
    <w:rsid w:val="008A206D"/>
    <w:rsid w:val="008A3F7F"/>
    <w:rsid w:val="008E2D0A"/>
    <w:rsid w:val="008F152E"/>
    <w:rsid w:val="008F647D"/>
    <w:rsid w:val="00900437"/>
    <w:rsid w:val="00946A34"/>
    <w:rsid w:val="00960971"/>
    <w:rsid w:val="00984976"/>
    <w:rsid w:val="0099155D"/>
    <w:rsid w:val="009956D9"/>
    <w:rsid w:val="00995C79"/>
    <w:rsid w:val="009B3B16"/>
    <w:rsid w:val="009F167D"/>
    <w:rsid w:val="00A22F3D"/>
    <w:rsid w:val="00A438F9"/>
    <w:rsid w:val="00A83071"/>
    <w:rsid w:val="00A84A2E"/>
    <w:rsid w:val="00A907AD"/>
    <w:rsid w:val="00AC3B80"/>
    <w:rsid w:val="00AC6A3A"/>
    <w:rsid w:val="00AF2B20"/>
    <w:rsid w:val="00B12BD7"/>
    <w:rsid w:val="00B176E1"/>
    <w:rsid w:val="00B43C50"/>
    <w:rsid w:val="00B5369C"/>
    <w:rsid w:val="00B74D0F"/>
    <w:rsid w:val="00B952CE"/>
    <w:rsid w:val="00B97E55"/>
    <w:rsid w:val="00BA1DE6"/>
    <w:rsid w:val="00BC04E4"/>
    <w:rsid w:val="00BC3CB0"/>
    <w:rsid w:val="00BE4ABC"/>
    <w:rsid w:val="00BF01A5"/>
    <w:rsid w:val="00C14DD8"/>
    <w:rsid w:val="00C4162B"/>
    <w:rsid w:val="00C51B5C"/>
    <w:rsid w:val="00C52E75"/>
    <w:rsid w:val="00C64CFF"/>
    <w:rsid w:val="00C85341"/>
    <w:rsid w:val="00CF04B9"/>
    <w:rsid w:val="00CF7F91"/>
    <w:rsid w:val="00D2422D"/>
    <w:rsid w:val="00D61631"/>
    <w:rsid w:val="00D6252C"/>
    <w:rsid w:val="00DB5278"/>
    <w:rsid w:val="00E05F91"/>
    <w:rsid w:val="00E07C21"/>
    <w:rsid w:val="00E30E17"/>
    <w:rsid w:val="00E40B50"/>
    <w:rsid w:val="00E41392"/>
    <w:rsid w:val="00E6163D"/>
    <w:rsid w:val="00E61A48"/>
    <w:rsid w:val="00E913B0"/>
    <w:rsid w:val="00EC1E5F"/>
    <w:rsid w:val="00F11D50"/>
    <w:rsid w:val="00F66025"/>
    <w:rsid w:val="00F90D86"/>
    <w:rsid w:val="00FA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C9F1"/>
  <w15:chartTrackingRefBased/>
  <w15:docId w15:val="{95D9C853-360A-46D6-B6EB-C81CA17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6">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2CE"/>
    <w:pPr>
      <w:spacing w:after="0"/>
    </w:pPr>
    <w:rPr>
      <w:rFonts w:ascii="Calibri" w:hAnsi="Calibri" w:cs="Calibri"/>
      <w:sz w:val="22"/>
      <w:szCs w:val="22"/>
    </w:rPr>
  </w:style>
  <w:style w:type="paragraph" w:styleId="Heading1">
    <w:name w:val="heading 1"/>
    <w:basedOn w:val="Normal"/>
    <w:link w:val="Heading1Char"/>
    <w:unhideWhenUsed/>
    <w:qFormat/>
    <w:rsid w:val="00A83071"/>
    <w:pPr>
      <w:numPr>
        <w:numId w:val="15"/>
      </w:numPr>
      <w:spacing w:after="240"/>
      <w:outlineLvl w:val="0"/>
    </w:pPr>
    <w:rPr>
      <w:rFonts w:ascii="Times New Roman" w:hAnsi="Times New Roman" w:cs="Times New Roman"/>
      <w:kern w:val="28"/>
      <w:sz w:val="24"/>
      <w:szCs w:val="20"/>
      <w:lang w:eastAsia="en-US"/>
    </w:rPr>
  </w:style>
  <w:style w:type="paragraph" w:styleId="Heading2">
    <w:name w:val="heading 2"/>
    <w:basedOn w:val="Normal"/>
    <w:link w:val="Heading2Char"/>
    <w:unhideWhenUsed/>
    <w:qFormat/>
    <w:rsid w:val="00A83071"/>
    <w:pPr>
      <w:numPr>
        <w:ilvl w:val="1"/>
        <w:numId w:val="15"/>
      </w:numPr>
      <w:spacing w:after="240"/>
      <w:outlineLvl w:val="1"/>
    </w:pPr>
    <w:rPr>
      <w:rFonts w:ascii="Times New Roman" w:hAnsi="Times New Roman" w:cs="Times New Roman"/>
      <w:sz w:val="24"/>
      <w:szCs w:val="20"/>
      <w:lang w:eastAsia="en-US"/>
    </w:rPr>
  </w:style>
  <w:style w:type="paragraph" w:styleId="Heading3">
    <w:name w:val="heading 3"/>
    <w:basedOn w:val="Normal"/>
    <w:link w:val="Heading3Char"/>
    <w:unhideWhenUsed/>
    <w:qFormat/>
    <w:rsid w:val="00A83071"/>
    <w:pPr>
      <w:numPr>
        <w:ilvl w:val="2"/>
        <w:numId w:val="15"/>
      </w:numPr>
      <w:spacing w:after="240"/>
      <w:outlineLvl w:val="2"/>
    </w:pPr>
    <w:rPr>
      <w:rFonts w:ascii="Times New Roman" w:hAnsi="Times New Roman" w:cs="Times New Roman"/>
      <w:sz w:val="24"/>
      <w:szCs w:val="20"/>
      <w:lang w:eastAsia="en-US"/>
    </w:rPr>
  </w:style>
  <w:style w:type="paragraph" w:styleId="Heading4">
    <w:name w:val="heading 4"/>
    <w:basedOn w:val="Normal"/>
    <w:link w:val="Heading4Char"/>
    <w:unhideWhenUsed/>
    <w:qFormat/>
    <w:rsid w:val="00A83071"/>
    <w:pPr>
      <w:numPr>
        <w:ilvl w:val="3"/>
        <w:numId w:val="15"/>
      </w:numPr>
      <w:spacing w:after="240"/>
      <w:outlineLvl w:val="3"/>
    </w:pPr>
    <w:rPr>
      <w:rFonts w:ascii="Times New Roman" w:hAnsi="Times New Roman" w:cs="Times New Roman"/>
      <w:sz w:val="24"/>
      <w:szCs w:val="20"/>
      <w:lang w:eastAsia="en-US"/>
    </w:rPr>
  </w:style>
  <w:style w:type="paragraph" w:styleId="Heading5">
    <w:name w:val="heading 5"/>
    <w:basedOn w:val="Normal"/>
    <w:link w:val="Heading5Char"/>
    <w:unhideWhenUsed/>
    <w:qFormat/>
    <w:rsid w:val="00A83071"/>
    <w:pPr>
      <w:numPr>
        <w:ilvl w:val="4"/>
        <w:numId w:val="15"/>
      </w:numPr>
      <w:spacing w:after="240"/>
      <w:outlineLvl w:val="4"/>
    </w:pPr>
    <w:rPr>
      <w:rFonts w:ascii="Times New Roman" w:hAnsi="Times New Roman" w:cs="Times New Roman"/>
      <w:sz w:val="24"/>
      <w:szCs w:val="20"/>
      <w:lang w:eastAsia="en-US"/>
    </w:rPr>
  </w:style>
  <w:style w:type="paragraph" w:styleId="Heading6">
    <w:name w:val="heading 6"/>
    <w:basedOn w:val="Normal"/>
    <w:link w:val="Heading6Char"/>
    <w:unhideWhenUsed/>
    <w:qFormat/>
    <w:rsid w:val="00A83071"/>
    <w:pPr>
      <w:numPr>
        <w:ilvl w:val="5"/>
        <w:numId w:val="15"/>
      </w:numPr>
      <w:spacing w:after="240"/>
      <w:outlineLvl w:val="5"/>
    </w:pPr>
    <w:rPr>
      <w:rFonts w:ascii="Times New Roman" w:hAnsi="Times New Roman" w:cs="Times New Roman"/>
      <w:sz w:val="24"/>
      <w:szCs w:val="20"/>
      <w:lang w:eastAsia="en-US"/>
    </w:rPr>
  </w:style>
  <w:style w:type="paragraph" w:styleId="Heading7">
    <w:name w:val="heading 7"/>
    <w:basedOn w:val="Normal"/>
    <w:link w:val="Heading7Char"/>
    <w:unhideWhenUsed/>
    <w:qFormat/>
    <w:rsid w:val="00A83071"/>
    <w:pPr>
      <w:numPr>
        <w:ilvl w:val="6"/>
        <w:numId w:val="15"/>
      </w:numPr>
      <w:spacing w:after="240"/>
      <w:outlineLvl w:val="6"/>
    </w:pPr>
    <w:rPr>
      <w:rFonts w:ascii="Times New Roman" w:hAnsi="Times New Roman" w:cs="Times New Roman"/>
      <w:sz w:val="24"/>
      <w:szCs w:val="20"/>
      <w:lang w:eastAsia="en-US"/>
    </w:rPr>
  </w:style>
  <w:style w:type="paragraph" w:styleId="Heading8">
    <w:name w:val="heading 8"/>
    <w:basedOn w:val="Normal"/>
    <w:link w:val="Heading8Char"/>
    <w:unhideWhenUsed/>
    <w:qFormat/>
    <w:rsid w:val="00A83071"/>
    <w:pPr>
      <w:numPr>
        <w:ilvl w:val="7"/>
        <w:numId w:val="15"/>
      </w:numPr>
      <w:spacing w:after="240"/>
      <w:outlineLvl w:val="7"/>
    </w:pPr>
    <w:rPr>
      <w:rFonts w:ascii="Times New Roman" w:hAnsi="Times New Roman" w:cs="Times New Roman"/>
      <w:sz w:val="24"/>
      <w:szCs w:val="20"/>
      <w:lang w:eastAsia="en-US"/>
    </w:rPr>
  </w:style>
  <w:style w:type="paragraph" w:styleId="Heading9">
    <w:name w:val="heading 9"/>
    <w:basedOn w:val="Normal"/>
    <w:link w:val="Heading9Char"/>
    <w:unhideWhenUsed/>
    <w:qFormat/>
    <w:rsid w:val="00A83071"/>
    <w:pPr>
      <w:numPr>
        <w:ilvl w:val="8"/>
        <w:numId w:val="15"/>
      </w:numPr>
      <w:spacing w:after="240"/>
      <w:outlineLvl w:val="8"/>
    </w:pPr>
    <w:rPr>
      <w:rFonts w:ascii="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rPr>
      <w:rFonts w:ascii="Times New Roman" w:hAnsi="Times New Roman" w:cs="Times New Roman"/>
      <w:sz w:val="24"/>
      <w:szCs w:val="20"/>
      <w:lang w:eastAsia="en-US"/>
    </w:r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rPr>
      <w:rFonts w:ascii="Times New Roman" w:hAnsi="Times New Roman" w:cs="Times New Roman"/>
      <w:sz w:val="24"/>
      <w:szCs w:val="20"/>
      <w:lang w:eastAsia="en-US"/>
    </w:r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rPr>
      <w:rFonts w:ascii="Times New Roman" w:hAnsi="Times New Roman" w:cs="Times New Roman"/>
      <w:sz w:val="24"/>
      <w:szCs w:val="20"/>
      <w:lang w:eastAsia="en-US"/>
    </w:rPr>
  </w:style>
  <w:style w:type="paragraph" w:styleId="BodyText">
    <w:name w:val="Body Text"/>
    <w:basedOn w:val="Normal"/>
    <w:link w:val="BodyTextChar"/>
    <w:unhideWhenUsed/>
    <w:qFormat/>
    <w:rsid w:val="007B1CD0"/>
    <w:pPr>
      <w:spacing w:after="240"/>
      <w:ind w:firstLine="720"/>
    </w:pPr>
    <w:rPr>
      <w:rFonts w:ascii="Times New Roman" w:hAnsi="Times New Roman" w:cs="Times New Roman"/>
      <w:sz w:val="24"/>
      <w:szCs w:val="20"/>
      <w:lang w:eastAsia="en-US"/>
    </w:r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rPr>
      <w:rFonts w:ascii="Times New Roman" w:hAnsi="Times New Roman" w:cs="Times New Roman"/>
      <w:sz w:val="24"/>
      <w:szCs w:val="20"/>
      <w:lang w:eastAsia="en-US"/>
    </w:r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rPr>
      <w:rFonts w:ascii="Times New Roman" w:hAnsi="Times New Roman" w:cs="Times New Roman"/>
      <w:sz w:val="24"/>
      <w:szCs w:val="20"/>
      <w:lang w:eastAsia="en-US"/>
    </w:r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rPr>
      <w:rFonts w:ascii="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rPr>
      <w:rFonts w:ascii="Times New Roman" w:hAnsi="Times New Roman" w:cs="Times New Roman"/>
      <w:sz w:val="24"/>
      <w:szCs w:val="20"/>
      <w:lang w:eastAsia="en-US"/>
    </w:rPr>
  </w:style>
  <w:style w:type="paragraph" w:customStyle="1" w:styleId="HeadingBody2">
    <w:name w:val="HeadingBody 2"/>
    <w:basedOn w:val="Normal"/>
    <w:unhideWhenUsed/>
    <w:qFormat/>
    <w:rsid w:val="00A83071"/>
    <w:pPr>
      <w:spacing w:after="240"/>
      <w:ind w:left="1440"/>
    </w:pPr>
    <w:rPr>
      <w:rFonts w:ascii="Times New Roman" w:hAnsi="Times New Roman" w:cs="Times New Roman"/>
      <w:sz w:val="24"/>
      <w:szCs w:val="20"/>
      <w:lang w:eastAsia="en-US"/>
    </w:rPr>
  </w:style>
  <w:style w:type="paragraph" w:customStyle="1" w:styleId="HeadingBody3">
    <w:name w:val="HeadingBody 3"/>
    <w:basedOn w:val="Normal"/>
    <w:unhideWhenUsed/>
    <w:qFormat/>
    <w:rsid w:val="00A83071"/>
    <w:pPr>
      <w:spacing w:after="240"/>
      <w:ind w:left="2160"/>
    </w:pPr>
    <w:rPr>
      <w:rFonts w:ascii="Times New Roman" w:hAnsi="Times New Roman" w:cs="Times New Roman"/>
      <w:sz w:val="24"/>
      <w:szCs w:val="20"/>
      <w:lang w:eastAsia="en-US"/>
    </w:rPr>
  </w:style>
  <w:style w:type="paragraph" w:customStyle="1" w:styleId="HeadingBody4">
    <w:name w:val="HeadingBody 4"/>
    <w:basedOn w:val="Normal"/>
    <w:unhideWhenUsed/>
    <w:qFormat/>
    <w:rsid w:val="00A83071"/>
    <w:pPr>
      <w:spacing w:after="240"/>
      <w:ind w:left="2880"/>
    </w:pPr>
    <w:rPr>
      <w:rFonts w:ascii="Times New Roman" w:hAnsi="Times New Roman" w:cs="Times New Roman"/>
      <w:sz w:val="24"/>
      <w:szCs w:val="20"/>
      <w:lang w:eastAsia="en-US"/>
    </w:rPr>
  </w:style>
  <w:style w:type="paragraph" w:customStyle="1" w:styleId="HeadingBody5">
    <w:name w:val="HeadingBody 5"/>
    <w:basedOn w:val="Normal"/>
    <w:unhideWhenUsed/>
    <w:qFormat/>
    <w:rsid w:val="00A83071"/>
    <w:pPr>
      <w:spacing w:after="240"/>
      <w:ind w:left="3600"/>
    </w:pPr>
    <w:rPr>
      <w:rFonts w:ascii="Times New Roman" w:hAnsi="Times New Roman" w:cs="Times New Roman"/>
      <w:sz w:val="24"/>
      <w:szCs w:val="20"/>
      <w:lang w:eastAsia="en-US"/>
    </w:r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rFonts w:ascii="Times New Roman" w:hAnsi="Times New Roman" w:cs="Times New Roman"/>
      <w:i/>
      <w:iCs/>
      <w:sz w:val="24"/>
      <w:szCs w:val="20"/>
      <w:lang w:eastAsia="en-U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rPr>
      <w:rFonts w:ascii="Times New Roman" w:hAnsi="Times New Roman" w:cs="Times New Roman"/>
      <w:sz w:val="24"/>
      <w:szCs w:val="20"/>
      <w:lang w:eastAsia="en-US"/>
    </w:rPr>
  </w:style>
  <w:style w:type="paragraph" w:styleId="List2">
    <w:name w:val="List 2"/>
    <w:basedOn w:val="Normal"/>
    <w:semiHidden/>
    <w:rsid w:val="00A83071"/>
    <w:pPr>
      <w:ind w:left="720" w:hanging="360"/>
    </w:pPr>
    <w:rPr>
      <w:rFonts w:ascii="Times New Roman" w:hAnsi="Times New Roman" w:cs="Times New Roman"/>
      <w:sz w:val="24"/>
      <w:szCs w:val="20"/>
      <w:lang w:eastAsia="en-US"/>
    </w:rPr>
  </w:style>
  <w:style w:type="paragraph" w:styleId="List3">
    <w:name w:val="List 3"/>
    <w:basedOn w:val="Normal"/>
    <w:semiHidden/>
    <w:rsid w:val="00A83071"/>
    <w:pPr>
      <w:ind w:left="1080" w:hanging="360"/>
    </w:pPr>
    <w:rPr>
      <w:rFonts w:ascii="Times New Roman" w:hAnsi="Times New Roman" w:cs="Times New Roman"/>
      <w:sz w:val="24"/>
      <w:szCs w:val="20"/>
      <w:lang w:eastAsia="en-US"/>
    </w:rPr>
  </w:style>
  <w:style w:type="paragraph" w:styleId="List4">
    <w:name w:val="List 4"/>
    <w:basedOn w:val="Normal"/>
    <w:semiHidden/>
    <w:rsid w:val="00A83071"/>
    <w:pPr>
      <w:ind w:left="1440" w:hanging="360"/>
    </w:pPr>
    <w:rPr>
      <w:rFonts w:ascii="Times New Roman" w:hAnsi="Times New Roman" w:cs="Times New Roman"/>
      <w:sz w:val="24"/>
      <w:szCs w:val="20"/>
      <w:lang w:eastAsia="en-US"/>
    </w:rPr>
  </w:style>
  <w:style w:type="paragraph" w:styleId="List5">
    <w:name w:val="List 5"/>
    <w:basedOn w:val="Normal"/>
    <w:semiHidden/>
    <w:rsid w:val="00A83071"/>
    <w:pPr>
      <w:ind w:left="1800" w:hanging="360"/>
    </w:pPr>
    <w:rPr>
      <w:rFonts w:ascii="Times New Roman" w:hAnsi="Times New Roman" w:cs="Times New Roman"/>
      <w:sz w:val="24"/>
      <w:szCs w:val="20"/>
      <w:lang w:eastAsia="en-US"/>
    </w:rPr>
  </w:style>
  <w:style w:type="paragraph" w:styleId="ListBullet2">
    <w:name w:val="List Bullet 2"/>
    <w:basedOn w:val="Normal"/>
    <w:autoRedefine/>
    <w:semiHidden/>
    <w:rsid w:val="00A83071"/>
    <w:pPr>
      <w:numPr>
        <w:numId w:val="17"/>
      </w:numPr>
    </w:pPr>
    <w:rPr>
      <w:rFonts w:ascii="Times New Roman" w:hAnsi="Times New Roman" w:cs="Times New Roman"/>
      <w:sz w:val="24"/>
      <w:szCs w:val="20"/>
      <w:lang w:eastAsia="en-US"/>
    </w:rPr>
  </w:style>
  <w:style w:type="paragraph" w:styleId="ListBullet3">
    <w:name w:val="List Bullet 3"/>
    <w:basedOn w:val="Normal"/>
    <w:autoRedefine/>
    <w:semiHidden/>
    <w:rsid w:val="00A83071"/>
    <w:pPr>
      <w:numPr>
        <w:numId w:val="19"/>
      </w:numPr>
    </w:pPr>
    <w:rPr>
      <w:rFonts w:ascii="Times New Roman" w:hAnsi="Times New Roman" w:cs="Times New Roman"/>
      <w:sz w:val="24"/>
      <w:szCs w:val="20"/>
      <w:lang w:eastAsia="en-US"/>
    </w:rPr>
  </w:style>
  <w:style w:type="paragraph" w:styleId="ListBullet4">
    <w:name w:val="List Bullet 4"/>
    <w:basedOn w:val="Normal"/>
    <w:autoRedefine/>
    <w:semiHidden/>
    <w:rsid w:val="00A83071"/>
    <w:pPr>
      <w:numPr>
        <w:numId w:val="21"/>
      </w:numPr>
    </w:pPr>
    <w:rPr>
      <w:rFonts w:ascii="Times New Roman" w:hAnsi="Times New Roman" w:cs="Times New Roman"/>
      <w:sz w:val="24"/>
      <w:szCs w:val="20"/>
      <w:lang w:eastAsia="en-US"/>
    </w:rPr>
  </w:style>
  <w:style w:type="paragraph" w:styleId="ListBullet5">
    <w:name w:val="List Bullet 5"/>
    <w:basedOn w:val="Normal"/>
    <w:autoRedefine/>
    <w:semiHidden/>
    <w:rsid w:val="00A83071"/>
    <w:pPr>
      <w:numPr>
        <w:numId w:val="23"/>
      </w:numPr>
    </w:pPr>
    <w:rPr>
      <w:rFonts w:ascii="Times New Roman" w:hAnsi="Times New Roman" w:cs="Times New Roman"/>
      <w:sz w:val="24"/>
      <w:szCs w:val="20"/>
      <w:lang w:eastAsia="en-US"/>
    </w:rPr>
  </w:style>
  <w:style w:type="paragraph" w:styleId="ListContinue2">
    <w:name w:val="List Continue 2"/>
    <w:basedOn w:val="Normal"/>
    <w:semiHidden/>
    <w:rsid w:val="00A83071"/>
    <w:pPr>
      <w:spacing w:after="120"/>
      <w:ind w:left="720"/>
    </w:pPr>
    <w:rPr>
      <w:rFonts w:ascii="Times New Roman" w:hAnsi="Times New Roman" w:cs="Times New Roman"/>
      <w:sz w:val="24"/>
      <w:szCs w:val="20"/>
      <w:lang w:eastAsia="en-US"/>
    </w:rPr>
  </w:style>
  <w:style w:type="paragraph" w:styleId="ListContinue3">
    <w:name w:val="List Continue 3"/>
    <w:basedOn w:val="Normal"/>
    <w:semiHidden/>
    <w:rsid w:val="00A83071"/>
    <w:pPr>
      <w:spacing w:after="120"/>
      <w:ind w:left="1080"/>
    </w:pPr>
    <w:rPr>
      <w:rFonts w:ascii="Times New Roman" w:hAnsi="Times New Roman" w:cs="Times New Roman"/>
      <w:sz w:val="24"/>
      <w:szCs w:val="20"/>
      <w:lang w:eastAsia="en-US"/>
    </w:rPr>
  </w:style>
  <w:style w:type="paragraph" w:styleId="ListContinue4">
    <w:name w:val="List Continue 4"/>
    <w:basedOn w:val="Normal"/>
    <w:semiHidden/>
    <w:rsid w:val="00A83071"/>
    <w:pPr>
      <w:spacing w:after="120"/>
      <w:ind w:left="1440"/>
    </w:pPr>
    <w:rPr>
      <w:rFonts w:ascii="Times New Roman" w:hAnsi="Times New Roman" w:cs="Times New Roman"/>
      <w:sz w:val="24"/>
      <w:szCs w:val="20"/>
      <w:lang w:eastAsia="en-US"/>
    </w:rPr>
  </w:style>
  <w:style w:type="paragraph" w:styleId="ListContinue5">
    <w:name w:val="List Continue 5"/>
    <w:basedOn w:val="Normal"/>
    <w:semiHidden/>
    <w:rsid w:val="00A83071"/>
    <w:pPr>
      <w:spacing w:after="120"/>
      <w:ind w:left="1800"/>
    </w:pPr>
    <w:rPr>
      <w:rFonts w:ascii="Times New Roman" w:hAnsi="Times New Roman" w:cs="Times New Roman"/>
      <w:sz w:val="24"/>
      <w:szCs w:val="20"/>
      <w:lang w:eastAsia="en-US"/>
    </w:rPr>
  </w:style>
  <w:style w:type="paragraph" w:styleId="ListNumber">
    <w:name w:val="List Number"/>
    <w:basedOn w:val="Normal"/>
    <w:semiHidden/>
    <w:rsid w:val="00A83071"/>
    <w:pPr>
      <w:numPr>
        <w:numId w:val="25"/>
      </w:numPr>
    </w:pPr>
    <w:rPr>
      <w:rFonts w:ascii="Times New Roman" w:hAnsi="Times New Roman" w:cs="Times New Roman"/>
      <w:sz w:val="24"/>
      <w:szCs w:val="20"/>
      <w:lang w:eastAsia="en-US"/>
    </w:rPr>
  </w:style>
  <w:style w:type="paragraph" w:styleId="ListNumber2">
    <w:name w:val="List Number 2"/>
    <w:basedOn w:val="Normal"/>
    <w:semiHidden/>
    <w:rsid w:val="00A83071"/>
    <w:pPr>
      <w:numPr>
        <w:numId w:val="27"/>
      </w:numPr>
    </w:pPr>
    <w:rPr>
      <w:rFonts w:ascii="Times New Roman" w:hAnsi="Times New Roman" w:cs="Times New Roman"/>
      <w:sz w:val="24"/>
      <w:szCs w:val="20"/>
      <w:lang w:eastAsia="en-US"/>
    </w:rPr>
  </w:style>
  <w:style w:type="paragraph" w:styleId="ListNumber3">
    <w:name w:val="List Number 3"/>
    <w:basedOn w:val="Normal"/>
    <w:semiHidden/>
    <w:rsid w:val="00A83071"/>
    <w:pPr>
      <w:numPr>
        <w:numId w:val="29"/>
      </w:numPr>
    </w:pPr>
    <w:rPr>
      <w:rFonts w:ascii="Times New Roman" w:hAnsi="Times New Roman" w:cs="Times New Roman"/>
      <w:sz w:val="24"/>
      <w:szCs w:val="20"/>
      <w:lang w:eastAsia="en-US"/>
    </w:rPr>
  </w:style>
  <w:style w:type="paragraph" w:styleId="ListNumber4">
    <w:name w:val="List Number 4"/>
    <w:basedOn w:val="Normal"/>
    <w:semiHidden/>
    <w:rsid w:val="00A83071"/>
    <w:pPr>
      <w:numPr>
        <w:numId w:val="31"/>
      </w:numPr>
    </w:pPr>
    <w:rPr>
      <w:rFonts w:ascii="Times New Roman" w:hAnsi="Times New Roman" w:cs="Times New Roman"/>
      <w:sz w:val="24"/>
      <w:szCs w:val="20"/>
      <w:lang w:eastAsia="en-US"/>
    </w:rPr>
  </w:style>
  <w:style w:type="paragraph" w:styleId="ListNumber5">
    <w:name w:val="List Number 5"/>
    <w:basedOn w:val="Normal"/>
    <w:semiHidden/>
    <w:rsid w:val="00A83071"/>
    <w:pPr>
      <w:numPr>
        <w:numId w:val="33"/>
      </w:numPr>
    </w:pPr>
    <w:rPr>
      <w:rFonts w:ascii="Times New Roman" w:hAnsi="Times New Roman" w:cs="Times New Roman"/>
      <w:sz w:val="24"/>
      <w:szCs w:val="20"/>
      <w:lang w:eastAsia="en-US"/>
    </w:rPr>
  </w:style>
  <w:style w:type="paragraph" w:styleId="NormalIndent">
    <w:name w:val="Normal Indent"/>
    <w:basedOn w:val="Normal"/>
    <w:unhideWhenUsed/>
    <w:qFormat/>
    <w:rsid w:val="00A83071"/>
    <w:pPr>
      <w:ind w:left="720"/>
    </w:pPr>
    <w:rPr>
      <w:rFonts w:ascii="Times New Roman" w:hAnsi="Times New Roman" w:cs="Times New Roman"/>
      <w:sz w:val="24"/>
      <w:szCs w:val="20"/>
      <w:lang w:eastAsia="en-US"/>
    </w:rPr>
  </w:style>
  <w:style w:type="paragraph" w:styleId="NoteHeading">
    <w:name w:val="Note Heading"/>
    <w:basedOn w:val="Normal"/>
    <w:next w:val="Normal"/>
    <w:link w:val="NoteHeadingChar"/>
    <w:semiHidden/>
    <w:rsid w:val="00A83071"/>
    <w:rPr>
      <w:rFonts w:ascii="Times New Roman" w:hAnsi="Times New Roman" w:cs="Times New Roman"/>
      <w:sz w:val="24"/>
      <w:szCs w:val="20"/>
      <w:lang w:eastAsia="en-US"/>
    </w:rPr>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rPr>
      <w:rFonts w:ascii="Times New Roman" w:hAnsi="Times New Roman" w:cs="Times New Roman"/>
      <w:sz w:val="24"/>
      <w:szCs w:val="20"/>
      <w:lang w:eastAsia="en-US"/>
    </w:rPr>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rFonts w:ascii="Times New Roman" w:hAnsi="Times New Roman" w:cs="Times New Roman"/>
      <w:kern w:val="28"/>
      <w:sz w:val="24"/>
      <w:szCs w:val="20"/>
      <w:u w:val="single"/>
      <w:lang w:eastAsia="en-US"/>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rFonts w:ascii="Times New Roman" w:hAnsi="Times New Roman" w:cs="Times New Roman"/>
      <w:b/>
      <w:kern w:val="28"/>
      <w:sz w:val="24"/>
      <w:szCs w:val="20"/>
      <w:lang w:eastAsia="en-US"/>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 w:val="24"/>
      <w:szCs w:val="24"/>
      <w:lang w:eastAsia="en-US"/>
    </w:rPr>
  </w:style>
  <w:style w:type="paragraph" w:styleId="TOC1">
    <w:name w:val="toc 1"/>
    <w:basedOn w:val="Normal"/>
    <w:next w:val="Normal"/>
    <w:unhideWhenUsed/>
    <w:qFormat/>
    <w:rsid w:val="00A83071"/>
    <w:pPr>
      <w:tabs>
        <w:tab w:val="right" w:leader="dot" w:pos="9350"/>
      </w:tabs>
      <w:spacing w:after="120"/>
      <w:ind w:left="360" w:hanging="360"/>
    </w:pPr>
    <w:rPr>
      <w:rFonts w:ascii="Times New Roman" w:hAnsi="Times New Roman" w:cs="Times New Roman"/>
      <w:noProof/>
      <w:sz w:val="24"/>
      <w:szCs w:val="20"/>
      <w:lang w:eastAsia="en-US"/>
    </w:rPr>
  </w:style>
  <w:style w:type="paragraph" w:styleId="TOC2">
    <w:name w:val="toc 2"/>
    <w:basedOn w:val="Normal"/>
    <w:next w:val="Normal"/>
    <w:unhideWhenUsed/>
    <w:qFormat/>
    <w:rsid w:val="00A83071"/>
    <w:pPr>
      <w:tabs>
        <w:tab w:val="right" w:leader="dot" w:pos="9350"/>
      </w:tabs>
      <w:spacing w:after="120"/>
      <w:ind w:left="720" w:hanging="360"/>
    </w:pPr>
    <w:rPr>
      <w:rFonts w:ascii="Times New Roman" w:hAnsi="Times New Roman" w:cs="Times New Roman"/>
      <w:noProof/>
      <w:sz w:val="24"/>
      <w:szCs w:val="20"/>
      <w:lang w:eastAsia="en-US"/>
    </w:rPr>
  </w:style>
  <w:style w:type="paragraph" w:styleId="TOC3">
    <w:name w:val="toc 3"/>
    <w:basedOn w:val="Normal"/>
    <w:next w:val="Normal"/>
    <w:unhideWhenUsed/>
    <w:qFormat/>
    <w:rsid w:val="00A83071"/>
    <w:pPr>
      <w:tabs>
        <w:tab w:val="right" w:leader="dot" w:pos="9350"/>
      </w:tabs>
      <w:ind w:left="1080" w:hanging="360"/>
    </w:pPr>
    <w:rPr>
      <w:rFonts w:ascii="Times New Roman" w:hAnsi="Times New Roman" w:cs="Times New Roman"/>
      <w:noProof/>
      <w:sz w:val="24"/>
      <w:szCs w:val="20"/>
      <w:lang w:eastAsia="en-US"/>
    </w:rPr>
  </w:style>
  <w:style w:type="paragraph" w:styleId="TOC4">
    <w:name w:val="toc 4"/>
    <w:basedOn w:val="Normal"/>
    <w:next w:val="Normal"/>
    <w:unhideWhenUsed/>
    <w:qFormat/>
    <w:rsid w:val="00A83071"/>
    <w:pPr>
      <w:tabs>
        <w:tab w:val="right" w:leader="dot" w:pos="9350"/>
      </w:tabs>
      <w:ind w:left="1440" w:hanging="360"/>
    </w:pPr>
    <w:rPr>
      <w:rFonts w:ascii="Times New Roman" w:hAnsi="Times New Roman" w:cs="Times New Roman"/>
      <w:noProof/>
      <w:sz w:val="24"/>
      <w:szCs w:val="20"/>
      <w:lang w:eastAsia="en-US"/>
    </w:rPr>
  </w:style>
  <w:style w:type="paragraph" w:styleId="TOC5">
    <w:name w:val="toc 5"/>
    <w:basedOn w:val="Normal"/>
    <w:next w:val="Normal"/>
    <w:unhideWhenUsed/>
    <w:qFormat/>
    <w:rsid w:val="00A83071"/>
    <w:pPr>
      <w:tabs>
        <w:tab w:val="right" w:leader="dot" w:pos="9350"/>
      </w:tabs>
      <w:ind w:left="1800" w:hanging="360"/>
    </w:pPr>
    <w:rPr>
      <w:rFonts w:ascii="Times New Roman" w:hAnsi="Times New Roman" w:cs="Times New Roman"/>
      <w:noProof/>
      <w:sz w:val="24"/>
      <w:szCs w:val="20"/>
      <w:lang w:eastAsia="en-US"/>
    </w:rPr>
  </w:style>
  <w:style w:type="paragraph" w:styleId="TOC6">
    <w:name w:val="toc 6"/>
    <w:basedOn w:val="Normal"/>
    <w:next w:val="Normal"/>
    <w:unhideWhenUsed/>
    <w:qFormat/>
    <w:rsid w:val="00A83071"/>
    <w:pPr>
      <w:tabs>
        <w:tab w:val="right" w:leader="dot" w:pos="9350"/>
      </w:tabs>
      <w:ind w:left="2160" w:hanging="360"/>
    </w:pPr>
    <w:rPr>
      <w:rFonts w:ascii="Times New Roman" w:hAnsi="Times New Roman" w:cs="Times New Roman"/>
      <w:noProof/>
      <w:sz w:val="24"/>
      <w:szCs w:val="20"/>
      <w:lang w:eastAsia="en-US"/>
    </w:rPr>
  </w:style>
  <w:style w:type="paragraph" w:styleId="TOC7">
    <w:name w:val="toc 7"/>
    <w:basedOn w:val="Normal"/>
    <w:next w:val="Normal"/>
    <w:unhideWhenUsed/>
    <w:qFormat/>
    <w:rsid w:val="00A83071"/>
    <w:pPr>
      <w:tabs>
        <w:tab w:val="right" w:leader="dot" w:pos="9350"/>
      </w:tabs>
      <w:ind w:left="2520" w:hanging="360"/>
    </w:pPr>
    <w:rPr>
      <w:rFonts w:ascii="Times New Roman" w:hAnsi="Times New Roman" w:cs="Times New Roman"/>
      <w:noProof/>
      <w:sz w:val="24"/>
      <w:szCs w:val="20"/>
      <w:lang w:eastAsia="en-US"/>
    </w:rPr>
  </w:style>
  <w:style w:type="paragraph" w:styleId="TOC8">
    <w:name w:val="toc 8"/>
    <w:basedOn w:val="Normal"/>
    <w:next w:val="Normal"/>
    <w:unhideWhenUsed/>
    <w:qFormat/>
    <w:rsid w:val="00A83071"/>
    <w:pPr>
      <w:tabs>
        <w:tab w:val="right" w:leader="dot" w:pos="9350"/>
      </w:tabs>
      <w:ind w:left="2880" w:hanging="360"/>
    </w:pPr>
    <w:rPr>
      <w:rFonts w:ascii="Times New Roman" w:hAnsi="Times New Roman" w:cs="Times New Roman"/>
      <w:noProof/>
      <w:sz w:val="24"/>
      <w:szCs w:val="20"/>
      <w:lang w:eastAsia="en-US"/>
    </w:rPr>
  </w:style>
  <w:style w:type="paragraph" w:styleId="TOC9">
    <w:name w:val="toc 9"/>
    <w:basedOn w:val="Normal"/>
    <w:next w:val="Normal"/>
    <w:unhideWhenUsed/>
    <w:qFormat/>
    <w:rsid w:val="00A83071"/>
    <w:pPr>
      <w:tabs>
        <w:tab w:val="right" w:leader="dot" w:pos="9350"/>
      </w:tabs>
      <w:ind w:left="3240" w:hanging="360"/>
    </w:pPr>
    <w:rPr>
      <w:rFonts w:ascii="Times New Roman" w:hAnsi="Times New Roman" w:cs="Times New Roman"/>
      <w:noProof/>
      <w:sz w:val="24"/>
      <w:szCs w:val="20"/>
      <w:lang w:eastAsia="en-US"/>
    </w:rPr>
  </w:style>
  <w:style w:type="paragraph" w:styleId="EndnoteText">
    <w:name w:val="endnote text"/>
    <w:basedOn w:val="Normal"/>
    <w:link w:val="EndnoteTextChar"/>
    <w:uiPriority w:val="99"/>
    <w:semiHidden/>
    <w:unhideWhenUsed/>
    <w:rsid w:val="001747BA"/>
    <w:rPr>
      <w:rFonts w:ascii="Times New Roman"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rPr>
      <w:rFonts w:ascii="Times New Roman" w:hAnsi="Times New Roman" w:cs="Times New Roman"/>
      <w:sz w:val="24"/>
      <w:szCs w:val="20"/>
      <w:lang w:eastAsia="en-US"/>
    </w:rPr>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rFonts w:ascii="Times New Roman" w:hAnsi="Times New Roman" w:cs="Times New Roman"/>
      <w:b/>
      <w:bCs/>
      <w:color w:val="4F81BD" w:themeColor="accent1"/>
      <w:sz w:val="18"/>
      <w:szCs w:val="18"/>
      <w:lang w:eastAsia="en-US"/>
    </w:rPr>
  </w:style>
  <w:style w:type="paragraph" w:styleId="Closing">
    <w:name w:val="Closing"/>
    <w:basedOn w:val="Normal"/>
    <w:link w:val="ClosingChar"/>
    <w:uiPriority w:val="99"/>
    <w:semiHidden/>
    <w:unhideWhenUsed/>
    <w:rsid w:val="006022CC"/>
    <w:pPr>
      <w:ind w:left="4320"/>
    </w:pPr>
    <w:rPr>
      <w:rFonts w:ascii="Times New Roman" w:hAnsi="Times New Roman" w:cs="Times New Roman"/>
      <w:sz w:val="24"/>
      <w:szCs w:val="20"/>
      <w:lang w:eastAsia="en-US"/>
    </w:r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rPr>
      <w:rFonts w:ascii="Times New Roman" w:hAnsi="Times New Roman" w:cs="Times New Roman"/>
      <w:sz w:val="24"/>
      <w:szCs w:val="20"/>
      <w:lang w:eastAsia="en-US"/>
    </w:rPr>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rPr>
      <w:rFonts w:ascii="Times New Roman" w:hAnsi="Times New Roman" w:cs="Times New Roman"/>
      <w:sz w:val="24"/>
      <w:szCs w:val="20"/>
      <w:lang w:eastAsia="en-US"/>
    </w:rPr>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rPr>
      <w:rFonts w:ascii="Times New Roman" w:hAnsi="Times New Roman" w:cs="Times New Roman"/>
      <w:sz w:val="24"/>
      <w:szCs w:val="20"/>
      <w:lang w:eastAsia="en-US"/>
    </w:rPr>
  </w:style>
  <w:style w:type="paragraph" w:styleId="Index2">
    <w:name w:val="index 2"/>
    <w:basedOn w:val="Normal"/>
    <w:next w:val="Normal"/>
    <w:autoRedefine/>
    <w:uiPriority w:val="99"/>
    <w:semiHidden/>
    <w:unhideWhenUsed/>
    <w:rsid w:val="006022CC"/>
    <w:pPr>
      <w:ind w:left="480" w:hanging="240"/>
    </w:pPr>
    <w:rPr>
      <w:rFonts w:ascii="Times New Roman" w:hAnsi="Times New Roman" w:cs="Times New Roman"/>
      <w:sz w:val="24"/>
      <w:szCs w:val="20"/>
      <w:lang w:eastAsia="en-US"/>
    </w:rPr>
  </w:style>
  <w:style w:type="paragraph" w:styleId="Index3">
    <w:name w:val="index 3"/>
    <w:basedOn w:val="Normal"/>
    <w:next w:val="Normal"/>
    <w:autoRedefine/>
    <w:uiPriority w:val="99"/>
    <w:semiHidden/>
    <w:unhideWhenUsed/>
    <w:rsid w:val="006022CC"/>
    <w:pPr>
      <w:ind w:left="720" w:hanging="240"/>
    </w:pPr>
    <w:rPr>
      <w:rFonts w:ascii="Times New Roman" w:hAnsi="Times New Roman" w:cs="Times New Roman"/>
      <w:sz w:val="24"/>
      <w:szCs w:val="20"/>
      <w:lang w:eastAsia="en-US"/>
    </w:rPr>
  </w:style>
  <w:style w:type="paragraph" w:styleId="Index4">
    <w:name w:val="index 4"/>
    <w:basedOn w:val="Normal"/>
    <w:next w:val="Normal"/>
    <w:autoRedefine/>
    <w:uiPriority w:val="99"/>
    <w:semiHidden/>
    <w:unhideWhenUsed/>
    <w:rsid w:val="006022CC"/>
    <w:pPr>
      <w:ind w:left="960" w:hanging="240"/>
    </w:pPr>
    <w:rPr>
      <w:rFonts w:ascii="Times New Roman" w:hAnsi="Times New Roman" w:cs="Times New Roman"/>
      <w:sz w:val="24"/>
      <w:szCs w:val="20"/>
      <w:lang w:eastAsia="en-US"/>
    </w:rPr>
  </w:style>
  <w:style w:type="paragraph" w:styleId="Index5">
    <w:name w:val="index 5"/>
    <w:basedOn w:val="Normal"/>
    <w:next w:val="Normal"/>
    <w:autoRedefine/>
    <w:uiPriority w:val="99"/>
    <w:semiHidden/>
    <w:unhideWhenUsed/>
    <w:rsid w:val="006022CC"/>
    <w:pPr>
      <w:ind w:left="1200" w:hanging="240"/>
    </w:pPr>
    <w:rPr>
      <w:rFonts w:ascii="Times New Roman" w:hAnsi="Times New Roman" w:cs="Times New Roman"/>
      <w:sz w:val="24"/>
      <w:szCs w:val="20"/>
      <w:lang w:eastAsia="en-US"/>
    </w:rPr>
  </w:style>
  <w:style w:type="paragraph" w:styleId="Index6">
    <w:name w:val="index 6"/>
    <w:basedOn w:val="Normal"/>
    <w:next w:val="Normal"/>
    <w:autoRedefine/>
    <w:uiPriority w:val="99"/>
    <w:semiHidden/>
    <w:unhideWhenUsed/>
    <w:rsid w:val="006022CC"/>
    <w:pPr>
      <w:ind w:left="1440" w:hanging="240"/>
    </w:pPr>
    <w:rPr>
      <w:rFonts w:ascii="Times New Roman" w:hAnsi="Times New Roman" w:cs="Times New Roman"/>
      <w:sz w:val="24"/>
      <w:szCs w:val="20"/>
      <w:lang w:eastAsia="en-US"/>
    </w:rPr>
  </w:style>
  <w:style w:type="paragraph" w:styleId="Index7">
    <w:name w:val="index 7"/>
    <w:basedOn w:val="Normal"/>
    <w:next w:val="Normal"/>
    <w:autoRedefine/>
    <w:uiPriority w:val="99"/>
    <w:semiHidden/>
    <w:unhideWhenUsed/>
    <w:rsid w:val="006022CC"/>
    <w:pPr>
      <w:ind w:left="1680" w:hanging="240"/>
    </w:pPr>
    <w:rPr>
      <w:rFonts w:ascii="Times New Roman" w:hAnsi="Times New Roman" w:cs="Times New Roman"/>
      <w:sz w:val="24"/>
      <w:szCs w:val="20"/>
      <w:lang w:eastAsia="en-US"/>
    </w:rPr>
  </w:style>
  <w:style w:type="paragraph" w:styleId="Index8">
    <w:name w:val="index 8"/>
    <w:basedOn w:val="Normal"/>
    <w:next w:val="Normal"/>
    <w:autoRedefine/>
    <w:uiPriority w:val="99"/>
    <w:semiHidden/>
    <w:unhideWhenUsed/>
    <w:rsid w:val="006022CC"/>
    <w:pPr>
      <w:ind w:left="1920" w:hanging="240"/>
    </w:pPr>
    <w:rPr>
      <w:rFonts w:ascii="Times New Roman" w:hAnsi="Times New Roman" w:cs="Times New Roman"/>
      <w:sz w:val="24"/>
      <w:szCs w:val="20"/>
      <w:lang w:eastAsia="en-US"/>
    </w:rPr>
  </w:style>
  <w:style w:type="paragraph" w:styleId="Index9">
    <w:name w:val="index 9"/>
    <w:basedOn w:val="Normal"/>
    <w:next w:val="Normal"/>
    <w:autoRedefine/>
    <w:uiPriority w:val="99"/>
    <w:semiHidden/>
    <w:unhideWhenUsed/>
    <w:rsid w:val="006022CC"/>
    <w:pPr>
      <w:ind w:left="2160" w:hanging="240"/>
    </w:pPr>
    <w:rPr>
      <w:rFonts w:ascii="Times New Roman" w:hAnsi="Times New Roman" w:cs="Times New Roman"/>
      <w:sz w:val="24"/>
      <w:szCs w:val="20"/>
      <w:lang w:eastAsia="en-US"/>
    </w:r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sz w:val="24"/>
      <w:szCs w:val="20"/>
      <w:lang w:eastAsia="en-U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szCs w:val="20"/>
      <w:lang w:eastAsia="en-US"/>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rPr>
      <w:rFonts w:ascii="Times New Roman" w:hAnsi="Times New Roman" w:cs="Times New Roman"/>
      <w:sz w:val="24"/>
      <w:szCs w:val="20"/>
      <w:lang w:eastAsia="en-US"/>
    </w:rPr>
  </w:style>
  <w:style w:type="paragraph" w:styleId="ListContinue">
    <w:name w:val="List Continue"/>
    <w:basedOn w:val="Normal"/>
    <w:uiPriority w:val="99"/>
    <w:semiHidden/>
    <w:unhideWhenUsed/>
    <w:rsid w:val="006022CC"/>
    <w:pPr>
      <w:spacing w:after="120"/>
      <w:ind w:left="360"/>
      <w:contextualSpacing/>
    </w:pPr>
    <w:rPr>
      <w:rFonts w:ascii="Times New Roman" w:hAnsi="Times New Roman" w:cs="Times New Roman"/>
      <w:sz w:val="24"/>
      <w:szCs w:val="20"/>
      <w:lang w:eastAsia="en-US"/>
    </w:rPr>
  </w:style>
  <w:style w:type="paragraph" w:styleId="ListParagraph">
    <w:name w:val="List Paragraph"/>
    <w:basedOn w:val="Normal"/>
    <w:uiPriority w:val="34"/>
    <w:semiHidden/>
    <w:rsid w:val="006022CC"/>
    <w:pPr>
      <w:ind w:left="720"/>
      <w:contextualSpacing/>
    </w:pPr>
    <w:rPr>
      <w:rFonts w:ascii="Times New Roman" w:hAnsi="Times New Roman" w:cs="Times New Roman"/>
      <w:sz w:val="24"/>
      <w:szCs w:val="20"/>
      <w:lang w:eastAsia="en-US"/>
    </w:r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rFonts w:ascii="Times New Roman" w:hAnsi="Times New Roman" w:cs="Times New Roman"/>
      <w:sz w:val="24"/>
      <w:szCs w:val="24"/>
      <w:lang w:eastAsia="en-US"/>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rFonts w:ascii="Times New Roman" w:hAnsi="Times New Roman" w:cs="Times New Roman"/>
      <w:i/>
      <w:iCs/>
      <w:color w:val="000000" w:themeColor="text1"/>
      <w:sz w:val="24"/>
      <w:szCs w:val="20"/>
      <w:lang w:eastAsia="en-US"/>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rPr>
      <w:rFonts w:ascii="Times New Roman" w:hAnsi="Times New Roman" w:cs="Times New Roman"/>
      <w:sz w:val="24"/>
      <w:szCs w:val="20"/>
      <w:lang w:eastAsia="en-US"/>
    </w:rPr>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ascii="Times New Roman" w:eastAsiaTheme="majorEastAsia" w:hAnsi="Times New Roman" w:cstheme="majorBidi"/>
      <w:b/>
      <w:bCs/>
      <w:sz w:val="24"/>
      <w:szCs w:val="28"/>
      <w:lang w:eastAsia="en-US"/>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rPr>
      <w:rFonts w:ascii="Times New Roman" w:hAnsi="Times New Roman" w:cs="Times New Roman"/>
      <w:sz w:val="24"/>
      <w:szCs w:val="20"/>
      <w:lang w:eastAsia="en-US"/>
    </w:rPr>
  </w:style>
  <w:style w:type="paragraph" w:styleId="TableofFigures">
    <w:name w:val="table of figures"/>
    <w:basedOn w:val="Normal"/>
    <w:next w:val="Normal"/>
    <w:uiPriority w:val="99"/>
    <w:semiHidden/>
    <w:unhideWhenUsed/>
    <w:rsid w:val="00225138"/>
    <w:rPr>
      <w:rFonts w:ascii="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Jeff Evans</cp:lastModifiedBy>
  <cp:revision>2</cp:revision>
  <dcterms:created xsi:type="dcterms:W3CDTF">2020-01-21T17:12:00Z</dcterms:created>
  <dcterms:modified xsi:type="dcterms:W3CDTF">2020-01-21T17:12:00Z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4820-8127-9920.v1</vt:lpwstr>
  </property>
</Properties>
</file>